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Nomor</w:t>
        <w:tab/>
        <w:tab/>
        <w:t xml:space="preserve">: </w:t>
      </w:r>
      <w:r w:rsidDel="00000000" w:rsidR="00000000" w:rsidRPr="00000000">
        <w:rPr>
          <w:rFonts w:ascii="Times New Roman" w:cs="Times New Roman" w:eastAsia="Times New Roman" w:hAnsi="Times New Roman"/>
          <w:b w:val="1"/>
          <w:sz w:val="24"/>
          <w:szCs w:val="24"/>
          <w:rtl w:val="0"/>
        </w:rPr>
        <w:t xml:space="preserve">019/A/BSO/Himakom/FMIPA/UL/VII/2025</w:t>
      </w:r>
    </w:p>
    <w:p w:rsidR="00000000" w:rsidDel="00000000" w:rsidP="00000000" w:rsidRDefault="00000000" w:rsidRPr="00000000" w14:paraId="00000002">
      <w:pPr>
        <w:spacing w:after="0" w:before="12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Lampiran</w:t>
        <w:tab/>
        <w:t xml:space="preserve">: -</w:t>
      </w:r>
    </w:p>
    <w:p w:rsidR="00000000" w:rsidDel="00000000" w:rsidP="00000000" w:rsidRDefault="00000000" w:rsidRPr="00000000" w14:paraId="00000003">
      <w:pPr>
        <w:spacing w:after="0" w:before="12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Perihal</w:t>
        <w:tab/>
        <w:tab/>
        <w:t xml:space="preserve">: </w:t>
      </w:r>
      <w:r w:rsidDel="00000000" w:rsidR="00000000" w:rsidRPr="00000000">
        <w:rPr>
          <w:rFonts w:ascii="Times New Roman" w:cs="Times New Roman" w:eastAsia="Times New Roman" w:hAnsi="Times New Roman"/>
          <w:b w:val="1"/>
          <w:sz w:val="24"/>
          <w:szCs w:val="24"/>
          <w:rtl w:val="0"/>
        </w:rPr>
        <w:t xml:space="preserve">Surat Pernyataan</w:t>
      </w:r>
    </w:p>
    <w:p w:rsidR="00000000" w:rsidDel="00000000" w:rsidP="00000000" w:rsidRDefault="00000000" w:rsidRPr="00000000" w14:paraId="00000004">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5">
      <w:pPr>
        <w:spacing w:after="0" w:before="12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spacing w:after="11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Yang bertanda tangan di bawah ini : </w:t>
      </w:r>
    </w:p>
    <w:p w:rsidR="00000000" w:rsidDel="00000000" w:rsidP="00000000" w:rsidRDefault="00000000" w:rsidRPr="00000000" w14:paraId="00000007">
      <w:pPr>
        <w:spacing w:after="110" w:line="240" w:lineRule="auto"/>
        <w:jc w:val="both"/>
        <w:rPr>
          <w:rFonts w:ascii="Times New Roman" w:cs="Times New Roman" w:eastAsia="Times New Roman" w:hAnsi="Times New Roman"/>
          <w:color w:val="666666"/>
          <w:sz w:val="24"/>
          <w:szCs w:val="24"/>
        </w:rPr>
      </w:pPr>
      <w:r w:rsidDel="00000000" w:rsidR="00000000" w:rsidRPr="00000000">
        <w:rPr>
          <w:rFonts w:ascii="Times New Roman" w:cs="Times New Roman" w:eastAsia="Times New Roman" w:hAnsi="Times New Roman"/>
          <w:sz w:val="24"/>
          <w:szCs w:val="24"/>
          <w:rtl w:val="0"/>
        </w:rPr>
        <w:t xml:space="preserve">Nama</w:t>
        <w:tab/>
        <w:tab/>
        <w:tab/>
        <w:tab/>
        <w:t xml:space="preserve">: </w:t>
      </w:r>
      <w:r w:rsidDel="00000000" w:rsidR="00000000" w:rsidRPr="00000000">
        <w:rPr>
          <w:rtl w:val="0"/>
        </w:rPr>
      </w:r>
    </w:p>
    <w:p w:rsidR="00000000" w:rsidDel="00000000" w:rsidP="00000000" w:rsidRDefault="00000000" w:rsidRPr="00000000" w14:paraId="00000008">
      <w:pPr>
        <w:spacing w:after="11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Tempat/Tanggal Lahir </w:t>
        <w:tab/>
        <w:t xml:space="preserve">: </w:t>
      </w:r>
    </w:p>
    <w:p w:rsidR="00000000" w:rsidDel="00000000" w:rsidP="00000000" w:rsidRDefault="00000000" w:rsidRPr="00000000" w14:paraId="00000009">
      <w:pPr>
        <w:spacing w:after="11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NPM</w:t>
        <w:tab/>
        <w:tab/>
        <w:tab/>
        <w:tab/>
        <w:t xml:space="preserve">: </w:t>
      </w:r>
    </w:p>
    <w:p w:rsidR="00000000" w:rsidDel="00000000" w:rsidP="00000000" w:rsidRDefault="00000000" w:rsidRPr="00000000" w14:paraId="0000000A">
      <w:pPr>
        <w:spacing w:after="11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Program Studi</w:t>
        <w:tab/>
        <w:tab/>
        <w:tab/>
        <w:t xml:space="preserve">: </w:t>
      </w:r>
    </w:p>
    <w:p w:rsidR="00000000" w:rsidDel="00000000" w:rsidP="00000000" w:rsidRDefault="00000000" w:rsidRPr="00000000" w14:paraId="0000000B">
      <w:pPr>
        <w:spacing w:after="11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anchor allowOverlap="1" behindDoc="1" distB="114300" distT="114300" distL="114300" distR="114300" hidden="0" layoutInCell="1" locked="0" relativeHeight="0" simplePos="0">
            <wp:simplePos x="0" y="0"/>
            <wp:positionH relativeFrom="margin">
              <wp:align>center</wp:align>
            </wp:positionH>
            <wp:positionV relativeFrom="margin">
              <wp:align>center</wp:align>
            </wp:positionV>
            <wp:extent cx="4356000" cy="4922280"/>
            <wp:effectExtent b="0" l="0" r="0" t="0"/>
            <wp:wrapNone/>
            <wp:docPr id="17" name="image1.png"/>
            <a:graphic>
              <a:graphicData uri="http://schemas.openxmlformats.org/drawingml/2006/picture">
                <pic:pic>
                  <pic:nvPicPr>
                    <pic:cNvPr id="0" name="image1.png"/>
                    <pic:cNvPicPr preferRelativeResize="0"/>
                  </pic:nvPicPr>
                  <pic:blipFill>
                    <a:blip r:embed="rId7">
                      <a:alphaModFix amt="30000"/>
                    </a:blip>
                    <a:srcRect b="0" l="0" r="0" t="0"/>
                    <a:stretch>
                      <a:fillRect/>
                    </a:stretch>
                  </pic:blipFill>
                  <pic:spPr>
                    <a:xfrm>
                      <a:off x="0" y="0"/>
                      <a:ext cx="4356000" cy="4922280"/>
                    </a:xfrm>
                    <a:prstGeom prst="rect"/>
                    <a:ln/>
                  </pic:spPr>
                </pic:pic>
              </a:graphicData>
            </a:graphic>
          </wp:anchor>
        </w:drawing>
      </w:r>
      <w:r w:rsidDel="00000000" w:rsidR="00000000" w:rsidRPr="00000000">
        <w:rPr>
          <w:rFonts w:ascii="Times New Roman" w:cs="Times New Roman" w:eastAsia="Times New Roman" w:hAnsi="Times New Roman"/>
          <w:sz w:val="24"/>
          <w:szCs w:val="24"/>
          <w:rtl w:val="0"/>
        </w:rPr>
        <w:t xml:space="preserve">Semester </w:t>
        <w:tab/>
        <w:tab/>
        <w:tab/>
        <w:t xml:space="preserve">: </w:t>
      </w:r>
    </w:p>
    <w:p w:rsidR="00000000" w:rsidDel="00000000" w:rsidP="00000000" w:rsidRDefault="00000000" w:rsidRPr="00000000" w14:paraId="0000000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after="11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Menyatakan dengan sesungguhnya siap untuk mengikuti ketentuan-ketentuan berikut :</w:t>
      </w:r>
    </w:p>
    <w:p w:rsidR="00000000" w:rsidDel="00000000" w:rsidP="00000000" w:rsidRDefault="00000000" w:rsidRPr="00000000" w14:paraId="0000000E">
      <w:pPr>
        <w:numPr>
          <w:ilvl w:val="0"/>
          <w:numId w:val="1"/>
        </w:numPr>
        <w:spacing w:after="0" w:line="276"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Mengikuti Forum Silaturahmi Asisten Dosen (FoSi Asdos).</w:t>
      </w:r>
    </w:p>
    <w:p w:rsidR="00000000" w:rsidDel="00000000" w:rsidP="00000000" w:rsidRDefault="00000000" w:rsidRPr="00000000" w14:paraId="0000000F">
      <w:pPr>
        <w:numPr>
          <w:ilvl w:val="0"/>
          <w:numId w:val="1"/>
        </w:numPr>
        <w:spacing w:after="0" w:line="276"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Mengikuti Pelatihan Asisten Dosen apabila belum pernah mengikuti kegiatan tersebut sebelumnya.</w:t>
      </w:r>
    </w:p>
    <w:p w:rsidR="00000000" w:rsidDel="00000000" w:rsidP="00000000" w:rsidRDefault="00000000" w:rsidRPr="00000000" w14:paraId="00000010">
      <w:pPr>
        <w:numPr>
          <w:ilvl w:val="0"/>
          <w:numId w:val="1"/>
        </w:numPr>
        <w:spacing w:after="0" w:line="276"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Mengisi Absensi setiap kali selesai kegiatan asistensi.</w:t>
      </w:r>
    </w:p>
    <w:p w:rsidR="00000000" w:rsidDel="00000000" w:rsidP="00000000" w:rsidRDefault="00000000" w:rsidRPr="00000000" w14:paraId="00000011">
      <w:pPr>
        <w:numPr>
          <w:ilvl w:val="0"/>
          <w:numId w:val="1"/>
        </w:numPr>
        <w:spacing w:after="0" w:line="276"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Bertanggung jawab terhadap semua tugas dan tanggung jawab yang diberikan terkait kegiatan asistensi selama satu semester.</w:t>
      </w:r>
    </w:p>
    <w:p w:rsidR="00000000" w:rsidDel="00000000" w:rsidP="00000000" w:rsidRDefault="00000000" w:rsidRPr="00000000" w14:paraId="00000012">
      <w:pPr>
        <w:numPr>
          <w:ilvl w:val="0"/>
          <w:numId w:val="1"/>
        </w:numPr>
        <w:spacing w:after="0" w:line="276"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Mengutamakan kerja sama dengan rekan satu mata kuliah asistensi dan tidak melibatkan asisten mata kuliah lain terkhusus ketika berkewajiban mengawas ujian untuk mata kuliah tersebut.</w:t>
      </w:r>
    </w:p>
    <w:p w:rsidR="00000000" w:rsidDel="00000000" w:rsidP="00000000" w:rsidRDefault="00000000" w:rsidRPr="00000000" w14:paraId="00000013">
      <w:pPr>
        <w:numPr>
          <w:ilvl w:val="0"/>
          <w:numId w:val="1"/>
        </w:numPr>
        <w:spacing w:after="0" w:line="276"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Khusus asisten yang menggunakan ruangan di laboratorium, wajib menjaga kebersihan dan kerapihan laboratorium setelah melakukan praktikum. Jika dilanggar, maka akan dianggap tidak hadir pada hari tersebut.</w:t>
      </w:r>
    </w:p>
    <w:p w:rsidR="00000000" w:rsidDel="00000000" w:rsidP="00000000" w:rsidRDefault="00000000" w:rsidRPr="00000000" w14:paraId="00000014">
      <w:pPr>
        <w:numPr>
          <w:ilvl w:val="0"/>
          <w:numId w:val="1"/>
        </w:numPr>
        <w:spacing w:after="0" w:line="240"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Bersedia menerima sanksi berupa penahanan sertifikat asisten dosen hingga semester berikutnya jika terbukti tidak melakukan absensi sebanyak tiga kali, tidak mengikuti fosi atau tidak mengikuti pelatihan bagi yang belum pernah mengikuti pelatihan sebelumnya. Jika sudah mendaftar tetapi belum berkesempatan menjadi asisten dosen di semester berikutnya, maka barulah sertifikat asisten dosen dapat diterbitkan.</w:t>
      </w:r>
    </w:p>
    <w:p w:rsidR="00000000" w:rsidDel="00000000" w:rsidP="00000000" w:rsidRDefault="00000000" w:rsidRPr="00000000" w14:paraId="00000015">
      <w:pPr>
        <w:numPr>
          <w:ilvl w:val="0"/>
          <w:numId w:val="1"/>
        </w:numPr>
        <w:spacing w:after="0" w:line="240" w:lineRule="auto"/>
        <w:ind w:left="878"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Menjaga hubungan baik dengan Badan Khusus maupun dengan Asisten dosen yang lain.</w:t>
      </w:r>
    </w:p>
    <w:p w:rsidR="00000000" w:rsidDel="00000000" w:rsidP="00000000" w:rsidRDefault="00000000" w:rsidRPr="00000000" w14:paraId="00000016">
      <w:pPr>
        <w:spacing w:after="0" w:line="240" w:lineRule="auto"/>
        <w:ind w:left="87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0" w:line="240" w:lineRule="auto"/>
        <w:ind w:left="878"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110"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Demikian surat pernyataan ini saya buat dengan sebenar-benarnya tanpa unsur paksaan dari pihak manapun, dan dapat saya pertanggungjawabkan.</w:t>
      </w:r>
    </w:p>
    <w:p w:rsidR="00000000" w:rsidDel="00000000" w:rsidP="00000000" w:rsidRDefault="00000000" w:rsidRPr="00000000" w14:paraId="00000019">
      <w:pPr>
        <w:spacing w:after="110" w:line="276" w:lineRule="auto"/>
        <w:jc w:val="both"/>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A">
      <w:pPr>
        <w:spacing w:after="110" w:line="276" w:lineRule="auto"/>
        <w:ind w:left="168" w:hanging="1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……………………….2025</w:t>
      </w:r>
    </w:p>
    <w:p w:rsidR="00000000" w:rsidDel="00000000" w:rsidP="00000000" w:rsidRDefault="00000000" w:rsidRPr="00000000" w14:paraId="0000001B">
      <w:pPr>
        <w:spacing w:after="110" w:line="276" w:lineRule="auto"/>
        <w:ind w:left="168" w:hanging="10"/>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Yang Membuat Pernyataan  </w:t>
      </w:r>
    </w:p>
    <w:p w:rsidR="00000000" w:rsidDel="00000000" w:rsidP="00000000" w:rsidRDefault="00000000" w:rsidRPr="00000000" w14:paraId="0000001C">
      <w:pPr>
        <w:spacing w:after="110" w:line="276" w:lineRule="auto"/>
        <w:ind w:left="168" w:hanging="1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110" w:line="276" w:lineRule="auto"/>
        <w:ind w:left="168" w:hanging="10"/>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11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F">
      <w:pPr>
        <w:spacing w:after="110" w:line="276" w:lineRule="auto"/>
        <w:ind w:left="168" w:hanging="10"/>
        <w:jc w:val="right"/>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20">
      <w:pPr>
        <w:spacing w:after="110" w:line="276" w:lineRule="auto"/>
        <w:ind w:left="168" w:hanging="10"/>
        <w:jc w:val="right"/>
        <w:rPr>
          <w:rFonts w:ascii="Times New Roman" w:cs="Times New Roman" w:eastAsia="Times New Roman" w:hAnsi="Times New Roman"/>
          <w:sz w:val="24"/>
          <w:szCs w:val="24"/>
        </w:rPr>
      </w:pPr>
      <w:r w:rsidDel="00000000" w:rsidR="00000000" w:rsidRPr="00000000">
        <w:rPr>
          <w:rtl w:val="0"/>
        </w:rPr>
      </w:r>
    </w:p>
    <w:sectPr>
      <w:headerReference r:id="rId8" w:type="default"/>
      <w:headerReference r:id="rId9" w:type="first"/>
      <w:headerReference r:id="rId10" w:type="even"/>
      <w:pgSz w:h="18711" w:w="12191" w:orient="portrait"/>
      <w:pgMar w:bottom="1134" w:top="1134" w:left="1701" w:right="1134" w:header="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spacing w:after="0" w:line="276" w:lineRule="auto"/>
      <w:ind w:left="-1701" w:right="-1134"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Pr>
      <w:drawing>
        <wp:inline distB="114300" distT="114300" distL="114300" distR="114300">
          <wp:extent cx="7734300" cy="1428750"/>
          <wp:effectExtent b="0" l="0" r="0" t="0"/>
          <wp:docPr id="16" name="image3.png"/>
          <a:graphic>
            <a:graphicData uri="http://schemas.openxmlformats.org/drawingml/2006/picture">
              <pic:pic>
                <pic:nvPicPr>
                  <pic:cNvPr id="0" name="image3.png"/>
                  <pic:cNvPicPr preferRelativeResize="0"/>
                </pic:nvPicPr>
                <pic:blipFill>
                  <a:blip r:embed="rId1"/>
                  <a:srcRect b="16531" l="0" r="0" t="7189"/>
                  <a:stretch>
                    <a:fillRect/>
                  </a:stretch>
                </pic:blipFill>
                <pic:spPr>
                  <a:xfrm>
                    <a:off x="0" y="0"/>
                    <a:ext cx="7734300" cy="14287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67.1pt;height:529.1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67.1pt;height:529.1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78" w:hanging="360"/>
      </w:pPr>
      <w:rPr/>
    </w:lvl>
    <w:lvl w:ilvl="1">
      <w:start w:val="1"/>
      <w:numFmt w:val="lowerLetter"/>
      <w:lvlText w:val="%2."/>
      <w:lvlJc w:val="left"/>
      <w:pPr>
        <w:ind w:left="1598" w:hanging="360"/>
      </w:pPr>
      <w:rPr/>
    </w:lvl>
    <w:lvl w:ilvl="2">
      <w:start w:val="1"/>
      <w:numFmt w:val="lowerRoman"/>
      <w:lvlText w:val="%3."/>
      <w:lvlJc w:val="right"/>
      <w:pPr>
        <w:ind w:left="2318" w:hanging="180"/>
      </w:pPr>
      <w:rPr/>
    </w:lvl>
    <w:lvl w:ilvl="3">
      <w:start w:val="1"/>
      <w:numFmt w:val="decimal"/>
      <w:lvlText w:val="%4."/>
      <w:lvlJc w:val="left"/>
      <w:pPr>
        <w:ind w:left="3038" w:hanging="360"/>
      </w:pPr>
      <w:rPr/>
    </w:lvl>
    <w:lvl w:ilvl="4">
      <w:start w:val="1"/>
      <w:numFmt w:val="lowerLetter"/>
      <w:lvlText w:val="%5."/>
      <w:lvlJc w:val="left"/>
      <w:pPr>
        <w:ind w:left="3758" w:hanging="360"/>
      </w:pPr>
      <w:rPr/>
    </w:lvl>
    <w:lvl w:ilvl="5">
      <w:start w:val="1"/>
      <w:numFmt w:val="lowerRoman"/>
      <w:lvlText w:val="%6."/>
      <w:lvlJc w:val="right"/>
      <w:pPr>
        <w:ind w:left="4478" w:hanging="180"/>
      </w:pPr>
      <w:rPr/>
    </w:lvl>
    <w:lvl w:ilvl="6">
      <w:start w:val="1"/>
      <w:numFmt w:val="decimal"/>
      <w:lvlText w:val="%7."/>
      <w:lvlJc w:val="left"/>
      <w:pPr>
        <w:ind w:left="5198" w:hanging="360"/>
      </w:pPr>
      <w:rPr/>
    </w:lvl>
    <w:lvl w:ilvl="7">
      <w:start w:val="1"/>
      <w:numFmt w:val="lowerLetter"/>
      <w:lvlText w:val="%8."/>
      <w:lvlJc w:val="left"/>
      <w:pPr>
        <w:ind w:left="5918" w:hanging="360"/>
      </w:pPr>
      <w:rPr/>
    </w:lvl>
    <w:lvl w:ilvl="8">
      <w:start w:val="1"/>
      <w:numFmt w:val="lowerRoman"/>
      <w:lvlText w:val="%9."/>
      <w:lvlJc w:val="right"/>
      <w:pPr>
        <w:ind w:left="6638"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ID"/>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3.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xo44UaShILss6ShNrKsvin2IZw==">CgMxLjA4AHIhMUd5aG5zLWpMeU8wMVA2NldwVi1oeGVDQ3lqVlNGa09T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